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C05" w14:textId="77777777" w:rsidR="00182E64" w:rsidRDefault="00182E64" w:rsidP="00182E64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41631A4F" w14:textId="77777777" w:rsidR="00182E64" w:rsidRDefault="00182E64" w:rsidP="00182E64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11F50EE9" w14:textId="46CDA4E9" w:rsidR="00182E64" w:rsidRDefault="00182E64" w:rsidP="00182E64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obowiązujący od </w:t>
      </w:r>
      <w:r>
        <w:rPr>
          <w:rFonts w:eastAsia="Times New Roman" w:cstheme="minorHAnsi"/>
          <w:b/>
          <w:sz w:val="24"/>
          <w:szCs w:val="24"/>
          <w:lang w:eastAsia="pl-PL"/>
        </w:rPr>
        <w:t>8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grudnia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2022 r. – </w:t>
      </w:r>
      <w:r>
        <w:rPr>
          <w:rFonts w:eastAsia="Times New Roman" w:cstheme="minorHAnsi"/>
          <w:sz w:val="24"/>
          <w:szCs w:val="24"/>
          <w:lang w:eastAsia="pl-PL"/>
        </w:rPr>
        <w:t>na podstawie art. 15 zzs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>5</w:t>
      </w:r>
      <w:r>
        <w:rPr>
          <w:rFonts w:eastAsia="Times New Roman" w:cstheme="minorHAnsi"/>
          <w:sz w:val="24"/>
          <w:szCs w:val="24"/>
          <w:lang w:eastAsia="pl-PL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Dz.U.2021.2095 ze zm.)</w:t>
      </w:r>
    </w:p>
    <w:p w14:paraId="0149BBB1" w14:textId="77777777" w:rsidR="00182E64" w:rsidRDefault="00182E64" w:rsidP="00182E64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04B22DE0" w14:textId="77777777" w:rsidR="00182E64" w:rsidRDefault="00182E64" w:rsidP="00182E64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....................................................................................</w:t>
      </w:r>
    </w:p>
    <w:p w14:paraId="4296A32C" w14:textId="77777777" w:rsidR="00182E64" w:rsidRDefault="00182E64" w:rsidP="00182E64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</w:t>
      </w:r>
    </w:p>
    <w:p w14:paraId="27FEA82F" w14:textId="77777777" w:rsidR="00182E64" w:rsidRDefault="00182E64" w:rsidP="00182E64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I. Przydział sędziów, asesorów sądowych i referendarzy sądowych do wydziałów sądu, zakres ich obowiązków i sposób uczestniczenia w przydziale spraw i zadań sądu:</w:t>
      </w:r>
    </w:p>
    <w:p w14:paraId="6F86DB74" w14:textId="77777777" w:rsidR="00182E64" w:rsidRDefault="00182E64" w:rsidP="00182E64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Wydział, </w:t>
      </w:r>
      <w:r>
        <w:rPr>
          <w:rFonts w:cstheme="minorHAnsi"/>
          <w:b/>
          <w:sz w:val="24"/>
          <w:szCs w:val="24"/>
        </w:rPr>
        <w:t>I Wydział Cywilny</w:t>
      </w:r>
    </w:p>
    <w:p w14:paraId="239DDCD1" w14:textId="318BB98E" w:rsidR="00182E64" w:rsidRDefault="00182E64" w:rsidP="00182E64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(imiona) </w:t>
      </w:r>
      <w:r w:rsidR="00F8751D">
        <w:rPr>
          <w:rFonts w:eastAsia="Times New Roman" w:cstheme="minorHAnsi"/>
          <w:b/>
          <w:sz w:val="24"/>
          <w:szCs w:val="24"/>
          <w:lang w:eastAsia="pl-PL"/>
        </w:rPr>
        <w:t>Beata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Nazwisko </w:t>
      </w:r>
      <w:r w:rsidR="00F8751D">
        <w:rPr>
          <w:rFonts w:eastAsia="Times New Roman" w:cstheme="minorHAnsi"/>
          <w:b/>
          <w:sz w:val="24"/>
          <w:szCs w:val="24"/>
          <w:lang w:eastAsia="pl-PL"/>
        </w:rPr>
        <w:t>Gnatowska</w:t>
      </w:r>
      <w:r>
        <w:rPr>
          <w:rFonts w:eastAsia="Times New Roman" w:cstheme="minorHAnsi"/>
          <w:sz w:val="24"/>
          <w:szCs w:val="24"/>
          <w:lang w:eastAsia="pl-PL"/>
        </w:rPr>
        <w:t xml:space="preserve">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7A2CF226" w14:textId="77777777" w:rsidR="00182E64" w:rsidRDefault="00182E64" w:rsidP="00182E64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29528CCC" w14:textId="77777777" w:rsidR="00182E64" w:rsidRDefault="00182E64" w:rsidP="00182E64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</w:t>
      </w:r>
      <w:r>
        <w:rPr>
          <w:rFonts w:eastAsia="Times New Roman" w:cstheme="minorHAnsi"/>
          <w:b/>
          <w:sz w:val="24"/>
          <w:szCs w:val="24"/>
          <w:lang w:eastAsia="pl-PL"/>
        </w:rPr>
        <w:t>Wszystkie kategorie 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5EF044A6" w14:textId="77777777" w:rsidR="00182E64" w:rsidRDefault="00182E64" w:rsidP="00182E64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sędzia Sądu Apelacyjnego w Białymstoku;</w:t>
      </w:r>
    </w:p>
    <w:p w14:paraId="42868CA4" w14:textId="77777777" w:rsidR="00182E64" w:rsidRDefault="00182E64" w:rsidP="00182E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Pełnione funkcje; Inne indywidualne reguły przydziału; Obowiązki niezwiązane z przydziałem;</w:t>
      </w:r>
    </w:p>
    <w:p w14:paraId="3ECE3E7A" w14:textId="77777777" w:rsidR="00182E64" w:rsidRDefault="00182E64" w:rsidP="00182E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ogólne reguły przydziału spraw i zadań sądu;</w:t>
      </w:r>
    </w:p>
    <w:p w14:paraId="093FB26E" w14:textId="77777777" w:rsidR="00182E64" w:rsidRDefault="00182E64" w:rsidP="00182E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6BACCCD9" w14:textId="77777777" w:rsidR="00182E64" w:rsidRDefault="00182E64" w:rsidP="00182E64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5F3B8516" w14:textId="1B64F446" w:rsidR="00182E64" w:rsidRDefault="00182E64" w:rsidP="00182E64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Wszystkie kategorie spraw wpływające do I Wydziału 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F8751D"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 Wydział Cywilny</w:t>
      </w:r>
    </w:p>
    <w:p w14:paraId="096D7855" w14:textId="77777777" w:rsidR="00182E64" w:rsidRDefault="00182E64" w:rsidP="00182E64"/>
    <w:p w14:paraId="0C8133E2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AA"/>
    <w:rsid w:val="00182E64"/>
    <w:rsid w:val="00221247"/>
    <w:rsid w:val="00AF28AA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1877"/>
  <w15:chartTrackingRefBased/>
  <w15:docId w15:val="{E5F12AEF-642D-4DD5-8AFE-650C636E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E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3</cp:revision>
  <dcterms:created xsi:type="dcterms:W3CDTF">2022-12-09T10:09:00Z</dcterms:created>
  <dcterms:modified xsi:type="dcterms:W3CDTF">2022-12-09T10:10:00Z</dcterms:modified>
</cp:coreProperties>
</file>